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226144CF" w:rsidR="00106900" w:rsidRPr="007B4727" w:rsidRDefault="00F65AB0" w:rsidP="00062A3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47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70"/>
        <w:gridCol w:w="3440"/>
      </w:tblGrid>
      <w:tr w:rsidR="007B4727" w:rsidRPr="007B4727" w14:paraId="51335FA7" w14:textId="77777777" w:rsidTr="00062A39">
        <w:trPr>
          <w:trHeight w:val="1075"/>
        </w:trPr>
        <w:tc>
          <w:tcPr>
            <w:tcW w:w="3062" w:type="dxa"/>
          </w:tcPr>
          <w:p w14:paraId="386D6331" w14:textId="0BDA3FE5" w:rsidR="008B4488" w:rsidRDefault="00F65AB0" w:rsidP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Article Nu</w:t>
            </w:r>
            <w:r w:rsidR="00AF6633" w:rsidRPr="005D7FC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mber:</w:t>
            </w:r>
          </w:p>
          <w:p w14:paraId="3DEDC094" w14:textId="66ADEB5D" w:rsidR="005D7FCF" w:rsidRPr="00062A39" w:rsidRDefault="00062A39" w:rsidP="006E60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JAIST-2591</w:t>
            </w:r>
          </w:p>
        </w:tc>
        <w:tc>
          <w:tcPr>
            <w:tcW w:w="3670" w:type="dxa"/>
          </w:tcPr>
          <w:p w14:paraId="3BE2114C" w14:textId="77777777" w:rsidR="005C59E4" w:rsidRDefault="00062A39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Author Name:</w:t>
            </w:r>
          </w:p>
          <w:p w14:paraId="49DFBF59" w14:textId="77777777" w:rsidR="00062A39" w:rsidRDefault="00062A39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  <w:p w14:paraId="0E0051C1" w14:textId="777BFA3B" w:rsidR="00062A39" w:rsidRPr="00255E47" w:rsidRDefault="00062A39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Hendler Nelson</w:t>
            </w:r>
          </w:p>
        </w:tc>
        <w:tc>
          <w:tcPr>
            <w:tcW w:w="3440" w:type="dxa"/>
          </w:tcPr>
          <w:p w14:paraId="3D4D1535" w14:textId="568D6DBC" w:rsidR="008B4488" w:rsidRPr="007B4727" w:rsidRDefault="008B4488" w:rsidP="007B47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4727" w:rsidRPr="007B4727" w14:paraId="1E818F0A" w14:textId="77777777" w:rsidTr="00062A39">
        <w:trPr>
          <w:trHeight w:val="413"/>
        </w:trPr>
        <w:tc>
          <w:tcPr>
            <w:tcW w:w="3062" w:type="dxa"/>
          </w:tcPr>
          <w:p w14:paraId="3AE97BDC" w14:textId="77777777" w:rsidR="008B4488" w:rsidRPr="007B4727" w:rsidRDefault="00AF6633" w:rsidP="00255E47">
            <w:pPr>
              <w:ind w:left="3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Accept: 1</w:t>
            </w:r>
          </w:p>
        </w:tc>
        <w:tc>
          <w:tcPr>
            <w:tcW w:w="3670" w:type="dxa"/>
          </w:tcPr>
          <w:p w14:paraId="2A4179DF" w14:textId="3707CEA3" w:rsidR="008B4488" w:rsidRPr="00062A39" w:rsidRDefault="00AF6633" w:rsidP="00062A3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Minor Revision: 2</w:t>
            </w:r>
          </w:p>
        </w:tc>
        <w:tc>
          <w:tcPr>
            <w:tcW w:w="3440" w:type="dxa"/>
          </w:tcPr>
          <w:p w14:paraId="2CED1669" w14:textId="77777777" w:rsidR="008B4488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Major Revision: 3</w:t>
            </w:r>
          </w:p>
        </w:tc>
      </w:tr>
      <w:tr w:rsidR="007B4727" w:rsidRPr="007B4727" w14:paraId="12B3DCF4" w14:textId="77777777" w:rsidTr="00062A39">
        <w:trPr>
          <w:trHeight w:val="440"/>
        </w:trPr>
        <w:tc>
          <w:tcPr>
            <w:tcW w:w="3062" w:type="dxa"/>
          </w:tcPr>
          <w:p w14:paraId="6B5944C0" w14:textId="0D7AEDD4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Reject: 4</w:t>
            </w:r>
          </w:p>
        </w:tc>
        <w:tc>
          <w:tcPr>
            <w:tcW w:w="3670" w:type="dxa"/>
          </w:tcPr>
          <w:p w14:paraId="5AAF7CF3" w14:textId="40029F47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Re-revision: 5</w:t>
            </w:r>
          </w:p>
        </w:tc>
        <w:tc>
          <w:tcPr>
            <w:tcW w:w="3440" w:type="dxa"/>
          </w:tcPr>
          <w:p w14:paraId="19595238" w14:textId="77777777" w:rsidR="00AF6633" w:rsidRPr="007B4727" w:rsidRDefault="00AF6633" w:rsidP="00255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47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Poor Quality: 6</w:t>
            </w:r>
          </w:p>
        </w:tc>
      </w:tr>
      <w:tr w:rsidR="007B4727" w:rsidRPr="007B4727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71D46737" w14:textId="77777777" w:rsidR="00062A39" w:rsidRPr="00062A39" w:rsidRDefault="00062A39" w:rsidP="00062A39">
            <w:pPr>
              <w:pStyle w:val="Heading3"/>
              <w:shd w:val="clear" w:color="auto" w:fill="FFFFFF"/>
              <w:spacing w:before="0" w:beforeAutospacing="0" w:after="120" w:afterAutospacing="0"/>
              <w:jc w:val="center"/>
              <w:rPr>
                <w:rFonts w:eastAsiaTheme="minorEastAsia"/>
                <w:color w:val="000000" w:themeColor="text1"/>
                <w:sz w:val="24"/>
                <w:szCs w:val="24"/>
                <w:lang w:val="en-US" w:eastAsia="en-US"/>
              </w:rPr>
            </w:pPr>
            <w:hyperlink r:id="rId7" w:tgtFrame="_blank" w:history="1">
              <w:r w:rsidRPr="00062A39">
                <w:rPr>
                  <w:rFonts w:eastAsiaTheme="minorEastAsia"/>
                  <w:color w:val="000000" w:themeColor="text1"/>
                  <w:sz w:val="24"/>
                  <w:szCs w:val="24"/>
                  <w:lang w:val="en-US" w:eastAsia="en-US"/>
                </w:rPr>
                <w:t>GIGO problems with medical AI</w:t>
              </w:r>
            </w:hyperlink>
          </w:p>
          <w:p w14:paraId="77BF5EEC" w14:textId="7A29FB05" w:rsidR="00062A39" w:rsidRPr="00062A39" w:rsidRDefault="00062A39" w:rsidP="00062A39">
            <w:pPr>
              <w:spacing w:after="30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Open Sans" w:hAnsi="Open Sans" w:cs="Open Sans"/>
                <w:color w:val="7A878E"/>
                <w:sz w:val="20"/>
                <w:szCs w:val="20"/>
              </w:rPr>
              <w:br/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This manuscript presents that artificial intelligence could enhance medical practice under the high quality of the data.</w:t>
            </w:r>
          </w:p>
          <w:p w14:paraId="6040008A" w14:textId="77777777" w:rsidR="00062A39" w:rsidRDefault="00062A39" w:rsidP="00062A39">
            <w:pPr>
              <w:spacing w:after="30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What is presented (in the title) as a position paper about data quality issues in medical AI, is finally limited to a short survey of a few expert systems, with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good and limited </w:t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discussion about the issues themselves, which are already very well documented. </w:t>
            </w:r>
          </w:p>
          <w:p w14:paraId="3A2190AA" w14:textId="666F916F" w:rsidR="00062A39" w:rsidRDefault="00062A39" w:rsidP="00062A39">
            <w:pPr>
              <w:spacing w:after="30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This paper has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 be with the</w:t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abstract,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with</w:t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structure, obvious objective, result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The 6 pages are a sequence of independent paragraphs relating results from few previous decision-support systems, together with some odd details about the difference between specificity and sensitivity or considerations about patient-generated health data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6D6C319C" w14:textId="64DAD4C6" w:rsidR="007B4727" w:rsidRDefault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Introduction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 xml:space="preserve">: </w:t>
            </w:r>
          </w:p>
          <w:p w14:paraId="1613DFA6" w14:textId="4B7E739F" w:rsidR="00AC6BD7" w:rsidRPr="00062A39" w:rsidRDefault="00062A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>Adequate.</w:t>
            </w:r>
          </w:p>
          <w:p w14:paraId="43D1CCF1" w14:textId="57FE4544" w:rsidR="007B4727" w:rsidRDefault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Results</w:t>
            </w:r>
            <w:r w:rsidR="00AD314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:</w:t>
            </w:r>
          </w:p>
          <w:p w14:paraId="50B42D86" w14:textId="6590D6D7" w:rsidR="00AC6BD7" w:rsidRPr="00062A39" w:rsidRDefault="00062A3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>Page 6, Line 176. Please check the sentence.</w:t>
            </w:r>
          </w:p>
          <w:p w14:paraId="514C11C5" w14:textId="7C47D9D9" w:rsidR="00AC6BD7" w:rsidRPr="009D6F8E" w:rsidRDefault="007B472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9D6F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Discussion</w:t>
            </w:r>
            <w:r w:rsidR="00AD3141" w:rsidRPr="009D6F8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:</w:t>
            </w:r>
            <w:r w:rsidR="00062A39">
              <w:rPr>
                <w:rFonts w:ascii="Open Sans" w:hAnsi="Open Sans" w:cs="Open Sans"/>
                <w:color w:val="7A878E"/>
                <w:sz w:val="20"/>
                <w:szCs w:val="20"/>
              </w:rPr>
              <w:br/>
            </w:r>
            <w:r w:rsidR="00062A39"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 would be better to provide a more detailed discussion on the challenges and opportunities of dealing with garbage data.</w:t>
            </w:r>
          </w:p>
          <w:p w14:paraId="4A90958B" w14:textId="3FF17FAD" w:rsidR="00062A39" w:rsidRDefault="007B4727" w:rsidP="00062A3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7B472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References</w:t>
            </w:r>
            <w:r w:rsidR="00AC6BD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  <w:t>:</w:t>
            </w:r>
            <w:r w:rsidR="00062A39">
              <w:rPr>
                <w:rFonts w:ascii="Open Sans" w:hAnsi="Open Sans" w:cs="Open Sans"/>
                <w:color w:val="7A878E"/>
                <w:sz w:val="20"/>
                <w:szCs w:val="20"/>
              </w:rPr>
              <w:br/>
            </w:r>
            <w:r w:rsidR="00062A39"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Page 4, Line 194. Please check the correctness of citations.</w:t>
            </w:r>
          </w:p>
          <w:p w14:paraId="397EB989" w14:textId="77777777" w:rsid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The authors should add these papers as reference below: </w:t>
            </w:r>
          </w:p>
          <w:p w14:paraId="212F7958" w14:textId="77777777" w:rsid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 Xu et al, Classification, identification, and growth stage estimation of microalgae based on transmission hyperspectral microscopic imaging and machine learning, Optics Express 28(21), 30686-30700 (2020), </w:t>
            </w:r>
          </w:p>
          <w:p w14:paraId="2D0EBC5F" w14:textId="77777777" w:rsid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Z Xu et al, Light-sheet microscopy for surface topography measurements and quantitative analysis, Sensors 20 (10), 2842, (2020), </w:t>
            </w:r>
          </w:p>
          <w:p w14:paraId="7D091A15" w14:textId="77777777" w:rsid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C. Jiao et al, Machine learning classification of origins and varieties of </w:t>
            </w:r>
            <w:proofErr w:type="spellStart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Tetrastigma</w:t>
            </w:r>
            <w:proofErr w:type="spellEnd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hemsleyanum</w:t>
            </w:r>
            <w:proofErr w:type="spellEnd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using a dual-mode microscopic hyperspectral imager, </w:t>
            </w:r>
            <w:proofErr w:type="spellStart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Spectrochimica</w:t>
            </w:r>
            <w:proofErr w:type="spellEnd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Acta Part A: Molecular and Biomolecular Spectroscopy, 261, 120054 (2021), </w:t>
            </w:r>
          </w:p>
          <w:p w14:paraId="317C4C25" w14:textId="77777777" w:rsid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 Wang et al, Smartphone imaging spectrometer for egg/meat freshness monitoring, Analytical Methods 14, 508 (2022). </w:t>
            </w:r>
          </w:p>
          <w:p w14:paraId="1E2D8B95" w14:textId="54508E9F" w:rsid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 Xu et al, </w:t>
            </w:r>
            <w:proofErr w:type="gramStart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Multi-mode</w:t>
            </w:r>
            <w:proofErr w:type="gramEnd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microscopic hyperspectral imager for the sensing of biological samples, Applied Sciences 10 (14), 4876, (2020) </w:t>
            </w:r>
          </w:p>
          <w:p w14:paraId="701DA0BC" w14:textId="407B519C" w:rsidR="00AC6BD7" w:rsidRPr="00062A39" w:rsidRDefault="00062A39" w:rsidP="00062A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 Luo et al, A parameter-free calibration process for a </w:t>
            </w:r>
            <w:proofErr w:type="spellStart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Scheimpflug</w:t>
            </w:r>
            <w:proofErr w:type="spellEnd"/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LIDAR for volumetric profiling, Progress </w:t>
            </w:r>
            <w:r w:rsidR="006F7F71"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</w:t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Electromagnetics Research 169, 117-127, (2020).</w:t>
            </w:r>
          </w:p>
          <w:p w14:paraId="2D57A27F" w14:textId="4AB83AFA" w:rsidR="00105782" w:rsidRPr="00062A39" w:rsidRDefault="007B4727" w:rsidP="00062A3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62A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Tables / Figures</w:t>
            </w:r>
            <w:r w:rsidR="00AC6BD7" w:rsidRPr="00062A3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387941E6" w14:textId="7AAF27AC" w:rsidR="00105782" w:rsidRPr="009D6F8E" w:rsidRDefault="00062A39" w:rsidP="00062A3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Table</w:t>
            </w:r>
            <w:r w:rsidRPr="00062A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provides a clear interpretation of sensitivity and specificity.</w:t>
            </w:r>
          </w:p>
        </w:tc>
      </w:tr>
    </w:tbl>
    <w:p w14:paraId="5B4FD833" w14:textId="77777777" w:rsidR="008B4488" w:rsidRPr="007B4727" w:rsidRDefault="008B4488" w:rsidP="0040571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4488" w:rsidRPr="007B4727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CABC2" w14:textId="77777777" w:rsidR="00037463" w:rsidRDefault="00037463" w:rsidP="00F65AB0">
      <w:pPr>
        <w:spacing w:after="0" w:line="240" w:lineRule="auto"/>
      </w:pPr>
      <w:r>
        <w:separator/>
      </w:r>
    </w:p>
  </w:endnote>
  <w:endnote w:type="continuationSeparator" w:id="0">
    <w:p w14:paraId="0E191552" w14:textId="77777777" w:rsidR="00037463" w:rsidRDefault="0003746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B186" w14:textId="77777777" w:rsidR="00037463" w:rsidRDefault="00037463" w:rsidP="00F65AB0">
      <w:pPr>
        <w:spacing w:after="0" w:line="240" w:lineRule="auto"/>
      </w:pPr>
      <w:r>
        <w:separator/>
      </w:r>
    </w:p>
  </w:footnote>
  <w:footnote w:type="continuationSeparator" w:id="0">
    <w:p w14:paraId="2CA71B55" w14:textId="77777777" w:rsidR="00037463" w:rsidRDefault="0003746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435843A0"/>
    <w:multiLevelType w:val="hybridMultilevel"/>
    <w:tmpl w:val="27C643C4"/>
    <w:lvl w:ilvl="0" w:tplc="40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37463"/>
    <w:rsid w:val="00062A39"/>
    <w:rsid w:val="0006719C"/>
    <w:rsid w:val="000B1569"/>
    <w:rsid w:val="000B7978"/>
    <w:rsid w:val="000D4CD0"/>
    <w:rsid w:val="000E0763"/>
    <w:rsid w:val="000E6408"/>
    <w:rsid w:val="00105782"/>
    <w:rsid w:val="00106900"/>
    <w:rsid w:val="001477C2"/>
    <w:rsid w:val="0017358D"/>
    <w:rsid w:val="00255E47"/>
    <w:rsid w:val="002B3C95"/>
    <w:rsid w:val="00304310"/>
    <w:rsid w:val="003570F3"/>
    <w:rsid w:val="00357AAB"/>
    <w:rsid w:val="003B2769"/>
    <w:rsid w:val="00405713"/>
    <w:rsid w:val="00427F69"/>
    <w:rsid w:val="004E685A"/>
    <w:rsid w:val="004F4330"/>
    <w:rsid w:val="005636D6"/>
    <w:rsid w:val="00576D4A"/>
    <w:rsid w:val="00581FF0"/>
    <w:rsid w:val="005921AE"/>
    <w:rsid w:val="005C09BF"/>
    <w:rsid w:val="005C59E4"/>
    <w:rsid w:val="005D72EB"/>
    <w:rsid w:val="005D7FCF"/>
    <w:rsid w:val="00653DBF"/>
    <w:rsid w:val="006B7950"/>
    <w:rsid w:val="006E6008"/>
    <w:rsid w:val="006F7F71"/>
    <w:rsid w:val="00727A8C"/>
    <w:rsid w:val="00764BBE"/>
    <w:rsid w:val="00766F94"/>
    <w:rsid w:val="0077306A"/>
    <w:rsid w:val="00785C75"/>
    <w:rsid w:val="007948F6"/>
    <w:rsid w:val="007A0008"/>
    <w:rsid w:val="007B4727"/>
    <w:rsid w:val="00821092"/>
    <w:rsid w:val="00833D20"/>
    <w:rsid w:val="00844E5F"/>
    <w:rsid w:val="008710AC"/>
    <w:rsid w:val="008B4488"/>
    <w:rsid w:val="00903E21"/>
    <w:rsid w:val="009270DD"/>
    <w:rsid w:val="00955CD2"/>
    <w:rsid w:val="009D6F8E"/>
    <w:rsid w:val="009E66B8"/>
    <w:rsid w:val="00A6677E"/>
    <w:rsid w:val="00A960E7"/>
    <w:rsid w:val="00AC6BD7"/>
    <w:rsid w:val="00AD3141"/>
    <w:rsid w:val="00AF6633"/>
    <w:rsid w:val="00B56416"/>
    <w:rsid w:val="00B575D0"/>
    <w:rsid w:val="00B8066A"/>
    <w:rsid w:val="00C51DFB"/>
    <w:rsid w:val="00C60A17"/>
    <w:rsid w:val="00C8007C"/>
    <w:rsid w:val="00C96A54"/>
    <w:rsid w:val="00CC0027"/>
    <w:rsid w:val="00CC2D31"/>
    <w:rsid w:val="00D111D0"/>
    <w:rsid w:val="00E257C0"/>
    <w:rsid w:val="00EC5DC2"/>
    <w:rsid w:val="00F50C21"/>
    <w:rsid w:val="00F65AB0"/>
    <w:rsid w:val="00F720C9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1">
    <w:name w:val="heading 1"/>
    <w:basedOn w:val="Normal"/>
    <w:next w:val="Normal"/>
    <w:link w:val="Heading1Char"/>
    <w:uiPriority w:val="9"/>
    <w:qFormat/>
    <w:rsid w:val="006E60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6E60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0B79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3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scholar.editorialadmin.com/upload/167new-submission_w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11</cp:revision>
  <dcterms:created xsi:type="dcterms:W3CDTF">2021-05-05T09:33:00Z</dcterms:created>
  <dcterms:modified xsi:type="dcterms:W3CDTF">2022-02-23T07:40:00Z</dcterms:modified>
</cp:coreProperties>
</file>